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20AB2" w14:textId="77777777" w:rsidR="00A74B6F" w:rsidRPr="00A74B6F" w:rsidRDefault="00A74B6F" w:rsidP="00A74B6F">
      <w:pPr>
        <w:spacing w:before="100" w:beforeAutospacing="1" w:after="100" w:afterAutospacing="1" w:line="240" w:lineRule="auto"/>
        <w:outlineLvl w:val="2"/>
        <w:rPr>
          <w:rFonts w:ascii="Times New Roman" w:eastAsia="Times New Roman" w:hAnsi="Times New Roman" w:cs="Times New Roman"/>
          <w:b/>
          <w:bCs/>
          <w:kern w:val="0"/>
          <w:sz w:val="27"/>
          <w:szCs w:val="27"/>
          <w:lang w:val="en-PK" w:eastAsia="en-PK"/>
          <w14:ligatures w14:val="none"/>
        </w:rPr>
      </w:pPr>
      <w:r w:rsidRPr="00A74B6F">
        <w:rPr>
          <w:rFonts w:ascii="Times New Roman" w:eastAsia="Times New Roman" w:hAnsi="Times New Roman" w:cs="Times New Roman"/>
          <w:b/>
          <w:bCs/>
          <w:kern w:val="0"/>
          <w:sz w:val="27"/>
          <w:szCs w:val="27"/>
          <w:lang w:val="en-PK" w:eastAsia="en-PK"/>
          <w14:ligatures w14:val="none"/>
        </w:rPr>
        <w:t>Post-Colonization Period: Portugal and Its Aftermaths and Impacts on East Timor</w:t>
      </w:r>
    </w:p>
    <w:p w14:paraId="4F61189E"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kern w:val="0"/>
          <w:sz w:val="24"/>
          <w:szCs w:val="24"/>
          <w:lang w:val="en-PK" w:eastAsia="en-PK"/>
          <w14:ligatures w14:val="none"/>
        </w:rPr>
        <w:t>The colonization of East Timor by Portugal began in the 16th century and lasted until 1975. This long period of colonial rule has had lasting effects on the political, social, economic, and cultural landscapes of East Timor. The aftermath of Portuguese colonization, coupled with the subsequent Indonesian occupation and eventual independence, has shaped the nation in profound ways.</w:t>
      </w:r>
    </w:p>
    <w:p w14:paraId="5AFA49F3" w14:textId="77777777" w:rsidR="00A74B6F" w:rsidRPr="00A74B6F" w:rsidRDefault="00A74B6F" w:rsidP="00A74B6F">
      <w:pPr>
        <w:spacing w:before="100" w:beforeAutospacing="1" w:after="100" w:afterAutospacing="1" w:line="240" w:lineRule="auto"/>
        <w:outlineLvl w:val="3"/>
        <w:rPr>
          <w:rFonts w:ascii="Times New Roman" w:eastAsia="Times New Roman" w:hAnsi="Times New Roman" w:cs="Times New Roman"/>
          <w:b/>
          <w:bCs/>
          <w:kern w:val="0"/>
          <w:sz w:val="24"/>
          <w:szCs w:val="24"/>
          <w:lang w:val="en-PK" w:eastAsia="en-PK"/>
          <w14:ligatures w14:val="none"/>
        </w:rPr>
      </w:pPr>
      <w:r w:rsidRPr="00A74B6F">
        <w:rPr>
          <w:rFonts w:ascii="Times New Roman" w:eastAsia="Times New Roman" w:hAnsi="Times New Roman" w:cs="Times New Roman"/>
          <w:b/>
          <w:bCs/>
          <w:kern w:val="0"/>
          <w:sz w:val="24"/>
          <w:szCs w:val="24"/>
          <w:lang w:val="en-PK" w:eastAsia="en-PK"/>
          <w14:ligatures w14:val="none"/>
        </w:rPr>
        <w:t>Colonial Legacy</w:t>
      </w:r>
    </w:p>
    <w:p w14:paraId="4EF3E656"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b/>
          <w:bCs/>
          <w:kern w:val="0"/>
          <w:sz w:val="24"/>
          <w:szCs w:val="24"/>
          <w:lang w:val="en-PK" w:eastAsia="en-PK"/>
          <w14:ligatures w14:val="none"/>
        </w:rPr>
        <w:t>1. Political Structures and Governance</w:t>
      </w:r>
    </w:p>
    <w:p w14:paraId="7DD86321"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kern w:val="0"/>
          <w:sz w:val="24"/>
          <w:szCs w:val="24"/>
          <w:lang w:val="en-PK" w:eastAsia="en-PK"/>
          <w14:ligatures w14:val="none"/>
        </w:rPr>
        <w:t>Portuguese rule established the foundations of East Timor’s modern political structures. The colonial administration introduced Western-style governance, although it was largely authoritarian and did not incorporate local Timorese participation in a meaningful way. The Portuguese left behind a legacy of centralized administration and bureaucratic governance that influenced the political developments in post-colonial East Timor.</w:t>
      </w:r>
    </w:p>
    <w:p w14:paraId="715FECC9"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b/>
          <w:bCs/>
          <w:kern w:val="0"/>
          <w:sz w:val="24"/>
          <w:szCs w:val="24"/>
          <w:lang w:val="en-PK" w:eastAsia="en-PK"/>
          <w14:ligatures w14:val="none"/>
        </w:rPr>
        <w:t>2. Social and Cultural Impacts</w:t>
      </w:r>
    </w:p>
    <w:p w14:paraId="080BC858"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kern w:val="0"/>
          <w:sz w:val="24"/>
          <w:szCs w:val="24"/>
          <w:lang w:val="en-PK" w:eastAsia="en-PK"/>
          <w14:ligatures w14:val="none"/>
        </w:rPr>
        <w:t>Portuguese colonization significantly impacted East Timor's social fabric and culture. The Portuguese introduced Christianity, particularly Roman Catholicism, which became a central aspect of East Timorese identity. Today, Catholicism plays a crucial role in the social and cultural life of the country, with the majority of the population adhering to the faith.</w:t>
      </w:r>
    </w:p>
    <w:p w14:paraId="47118C0B"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kern w:val="0"/>
          <w:sz w:val="24"/>
          <w:szCs w:val="24"/>
          <w:lang w:val="en-PK" w:eastAsia="en-PK"/>
          <w14:ligatures w14:val="none"/>
        </w:rPr>
        <w:t>The Portuguese language also left an indelible mark. Although Indonesian and Tetum are widely spoken, Portuguese remains one of the official languages of East Timor. This linguistic legacy connects East Timor to other Lusophone countries and is a testament to the lasting cultural ties with Portugal.</w:t>
      </w:r>
    </w:p>
    <w:p w14:paraId="0736650E"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b/>
          <w:bCs/>
          <w:kern w:val="0"/>
          <w:sz w:val="24"/>
          <w:szCs w:val="24"/>
          <w:lang w:val="en-PK" w:eastAsia="en-PK"/>
          <w14:ligatures w14:val="none"/>
        </w:rPr>
        <w:t>3. Economic Development</w:t>
      </w:r>
    </w:p>
    <w:p w14:paraId="4CCF8282"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kern w:val="0"/>
          <w:sz w:val="24"/>
          <w:szCs w:val="24"/>
          <w:lang w:val="en-PK" w:eastAsia="en-PK"/>
          <w14:ligatures w14:val="none"/>
        </w:rPr>
        <w:t>Under Portuguese rule, East Timor’s economy was primarily agrarian, with limited infrastructure development. The Portuguese focused on extractive industries and cash crops, such as coffee, which remains an important export commodity for East Timor. However, the lack of significant investment in infrastructure and human capital left the country underdeveloped at the time of independence.</w:t>
      </w:r>
    </w:p>
    <w:p w14:paraId="4FCE8673" w14:textId="77777777" w:rsidR="00A74B6F" w:rsidRPr="00A74B6F" w:rsidRDefault="00A74B6F" w:rsidP="00A74B6F">
      <w:pPr>
        <w:spacing w:before="100" w:beforeAutospacing="1" w:after="100" w:afterAutospacing="1" w:line="240" w:lineRule="auto"/>
        <w:outlineLvl w:val="2"/>
        <w:rPr>
          <w:rFonts w:ascii="Times New Roman" w:eastAsia="Times New Roman" w:hAnsi="Times New Roman" w:cs="Times New Roman"/>
          <w:b/>
          <w:bCs/>
          <w:kern w:val="0"/>
          <w:sz w:val="27"/>
          <w:szCs w:val="27"/>
          <w:lang w:val="en-PK" w:eastAsia="en-PK"/>
          <w14:ligatures w14:val="none"/>
        </w:rPr>
      </w:pPr>
      <w:r w:rsidRPr="00A74B6F">
        <w:rPr>
          <w:rFonts w:ascii="Times New Roman" w:eastAsia="Times New Roman" w:hAnsi="Times New Roman" w:cs="Times New Roman"/>
          <w:b/>
          <w:bCs/>
          <w:kern w:val="0"/>
          <w:sz w:val="27"/>
          <w:szCs w:val="27"/>
          <w:lang w:val="en-PK" w:eastAsia="en-PK"/>
          <w14:ligatures w14:val="none"/>
        </w:rPr>
        <w:t>The Struggle for Independence and Indonesian Occupation</w:t>
      </w:r>
    </w:p>
    <w:p w14:paraId="4108BFB8"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kern w:val="0"/>
          <w:sz w:val="24"/>
          <w:szCs w:val="24"/>
          <w:lang w:val="en-PK" w:eastAsia="en-PK"/>
          <w14:ligatures w14:val="none"/>
        </w:rPr>
        <w:t>After Portugal’s Carnation Revolution in 1974, which led to decolonization in its overseas territories, East Timor declared independence on November 28, 1975. However, this independence was short-lived, as Indonesia invaded and occupied East Timor on December 7, 1975. The Indonesian occupation lasted until 1999 and was marked by severe human rights abuses, violence, and significant loss of life.</w:t>
      </w:r>
    </w:p>
    <w:p w14:paraId="07AFDCCD"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b/>
          <w:bCs/>
          <w:kern w:val="0"/>
          <w:sz w:val="24"/>
          <w:szCs w:val="24"/>
          <w:lang w:val="en-PK" w:eastAsia="en-PK"/>
          <w14:ligatures w14:val="none"/>
        </w:rPr>
        <w:t>1. Human Rights Violations and Resistance</w:t>
      </w:r>
    </w:p>
    <w:p w14:paraId="00B6479E"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kern w:val="0"/>
          <w:sz w:val="24"/>
          <w:szCs w:val="24"/>
          <w:lang w:val="en-PK" w:eastAsia="en-PK"/>
          <w14:ligatures w14:val="none"/>
        </w:rPr>
        <w:lastRenderedPageBreak/>
        <w:t>The Indonesian occupation was brutal, with widespread human rights violations, including extrajudicial killings, forced displacements, and torture. The East Timorese resistance, led by the Revolutionary Front for an Independent East Timor (FRETILIN) and its armed wing, FALINTIL, waged a prolonged guerilla war against Indonesian forces. The Santa Cruz Massacre in 1991, where Indonesian troops killed over 200 peaceful protesters, drew international attention and condemnation, galvanizing global support for East Timorese independence.</w:t>
      </w:r>
    </w:p>
    <w:p w14:paraId="6BE63324"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b/>
          <w:bCs/>
          <w:kern w:val="0"/>
          <w:sz w:val="24"/>
          <w:szCs w:val="24"/>
          <w:lang w:val="en-PK" w:eastAsia="en-PK"/>
          <w14:ligatures w14:val="none"/>
        </w:rPr>
        <w:t>2. International Intervention and the Path to Independence</w:t>
      </w:r>
    </w:p>
    <w:p w14:paraId="7944D580"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kern w:val="0"/>
          <w:sz w:val="24"/>
          <w:szCs w:val="24"/>
          <w:lang w:val="en-PK" w:eastAsia="en-PK"/>
          <w14:ligatures w14:val="none"/>
        </w:rPr>
        <w:t>The fall of Indonesian President Suharto in 1998 and subsequent political reforms in Indonesia created a window of opportunity for East Timor. In 1999, a United Nations-sponsored referendum allowed East Timorese to vote on independence. Despite violent backlash from pro-Indonesian militias, the overwhelming majority voted for independence. International peacekeeping forces, led by Australia, intervened to restore order.</w:t>
      </w:r>
    </w:p>
    <w:p w14:paraId="60BF8AC1" w14:textId="77777777" w:rsidR="00A74B6F" w:rsidRPr="00A74B6F" w:rsidRDefault="00A74B6F" w:rsidP="00A74B6F">
      <w:pPr>
        <w:spacing w:before="100" w:beforeAutospacing="1" w:after="100" w:afterAutospacing="1" w:line="240" w:lineRule="auto"/>
        <w:rPr>
          <w:rFonts w:ascii="Times New Roman" w:eastAsia="Times New Roman" w:hAnsi="Times New Roman" w:cs="Times New Roman"/>
          <w:kern w:val="0"/>
          <w:sz w:val="24"/>
          <w:szCs w:val="24"/>
          <w:lang w:val="en-PK" w:eastAsia="en-PK"/>
          <w14:ligatures w14:val="none"/>
        </w:rPr>
      </w:pPr>
      <w:r w:rsidRPr="00A74B6F">
        <w:rPr>
          <w:rFonts w:ascii="Times New Roman" w:eastAsia="Times New Roman" w:hAnsi="Times New Roman" w:cs="Times New Roman"/>
          <w:kern w:val="0"/>
          <w:sz w:val="24"/>
          <w:szCs w:val="24"/>
          <w:lang w:val="en-PK" w:eastAsia="en-PK"/>
          <w14:ligatures w14:val="none"/>
        </w:rPr>
        <w:t>On May 20, 2002, East Timor officially became a sovereign nation, marking the end of a long and tumultuous journey to independence. The transition period was overseen by the United Nations Transitional Administration in East Timor (UNTAET), which helped establish the foundations of the new state.</w:t>
      </w:r>
    </w:p>
    <w:p w14:paraId="28A343C9" w14:textId="77777777" w:rsidR="00475098" w:rsidRPr="00C60196" w:rsidRDefault="00475098">
      <w:pPr>
        <w:rPr>
          <w:rFonts w:ascii="Times New Roman" w:hAnsi="Times New Roman" w:cs="Times New Roman"/>
          <w:sz w:val="24"/>
          <w:szCs w:val="24"/>
        </w:rPr>
      </w:pPr>
    </w:p>
    <w:sectPr w:rsidR="00475098" w:rsidRPr="00C60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3D"/>
    <w:rsid w:val="00293835"/>
    <w:rsid w:val="00475098"/>
    <w:rsid w:val="006C443D"/>
    <w:rsid w:val="008B49C1"/>
    <w:rsid w:val="00A74B6F"/>
    <w:rsid w:val="00C60196"/>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7A72"/>
  <w15:chartTrackingRefBased/>
  <w15:docId w15:val="{F76D64CB-16F4-4DA2-89AC-DCCEC9F6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74B6F"/>
    <w:pPr>
      <w:spacing w:before="100" w:beforeAutospacing="1" w:after="100" w:afterAutospacing="1" w:line="240" w:lineRule="auto"/>
      <w:outlineLvl w:val="2"/>
    </w:pPr>
    <w:rPr>
      <w:rFonts w:ascii="Times New Roman" w:eastAsia="Times New Roman" w:hAnsi="Times New Roman" w:cs="Times New Roman"/>
      <w:b/>
      <w:bCs/>
      <w:kern w:val="0"/>
      <w:sz w:val="27"/>
      <w:szCs w:val="27"/>
      <w:lang w:val="en-PK" w:eastAsia="en-PK"/>
      <w14:ligatures w14:val="none"/>
    </w:rPr>
  </w:style>
  <w:style w:type="paragraph" w:styleId="Heading4">
    <w:name w:val="heading 4"/>
    <w:basedOn w:val="Normal"/>
    <w:link w:val="Heading4Char"/>
    <w:uiPriority w:val="9"/>
    <w:qFormat/>
    <w:rsid w:val="00A74B6F"/>
    <w:pPr>
      <w:spacing w:before="100" w:beforeAutospacing="1" w:after="100" w:afterAutospacing="1" w:line="240" w:lineRule="auto"/>
      <w:outlineLvl w:val="3"/>
    </w:pPr>
    <w:rPr>
      <w:rFonts w:ascii="Times New Roman" w:eastAsia="Times New Roman" w:hAnsi="Times New Roman" w:cs="Times New Roman"/>
      <w:b/>
      <w:bCs/>
      <w:kern w:val="0"/>
      <w:sz w:val="24"/>
      <w:szCs w:val="24"/>
      <w:lang w:val="en-PK" w:eastAsia="en-P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4B6F"/>
    <w:rPr>
      <w:rFonts w:ascii="Times New Roman" w:eastAsia="Times New Roman" w:hAnsi="Times New Roman" w:cs="Times New Roman"/>
      <w:b/>
      <w:bCs/>
      <w:kern w:val="0"/>
      <w:sz w:val="27"/>
      <w:szCs w:val="27"/>
      <w:lang w:val="en-PK" w:eastAsia="en-PK"/>
      <w14:ligatures w14:val="none"/>
    </w:rPr>
  </w:style>
  <w:style w:type="character" w:customStyle="1" w:styleId="Heading4Char">
    <w:name w:val="Heading 4 Char"/>
    <w:basedOn w:val="DefaultParagraphFont"/>
    <w:link w:val="Heading4"/>
    <w:uiPriority w:val="9"/>
    <w:rsid w:val="00A74B6F"/>
    <w:rPr>
      <w:rFonts w:ascii="Times New Roman" w:eastAsia="Times New Roman" w:hAnsi="Times New Roman" w:cs="Times New Roman"/>
      <w:b/>
      <w:bCs/>
      <w:kern w:val="0"/>
      <w:sz w:val="24"/>
      <w:szCs w:val="24"/>
      <w:lang w:val="en-PK" w:eastAsia="en-PK"/>
      <w14:ligatures w14:val="none"/>
    </w:rPr>
  </w:style>
  <w:style w:type="paragraph" w:styleId="NormalWeb">
    <w:name w:val="Normal (Web)"/>
    <w:basedOn w:val="Normal"/>
    <w:uiPriority w:val="99"/>
    <w:semiHidden/>
    <w:unhideWhenUsed/>
    <w:rsid w:val="00A74B6F"/>
    <w:pPr>
      <w:spacing w:before="100" w:beforeAutospacing="1" w:after="100" w:afterAutospacing="1" w:line="240" w:lineRule="auto"/>
    </w:pPr>
    <w:rPr>
      <w:rFonts w:ascii="Times New Roman" w:eastAsia="Times New Roman" w:hAnsi="Times New Roman" w:cs="Times New Roman"/>
      <w:kern w:val="0"/>
      <w:sz w:val="24"/>
      <w:szCs w:val="24"/>
      <w:lang w:val="en-PK" w:eastAsia="en-PK"/>
      <w14:ligatures w14:val="none"/>
    </w:rPr>
  </w:style>
  <w:style w:type="character" w:styleId="Strong">
    <w:name w:val="Strong"/>
    <w:basedOn w:val="DefaultParagraphFont"/>
    <w:uiPriority w:val="22"/>
    <w:qFormat/>
    <w:rsid w:val="00A74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10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Ejaz Ahmed</dc:creator>
  <cp:keywords/>
  <dc:description/>
  <cp:lastModifiedBy>Ejaz Ahmed</cp:lastModifiedBy>
  <cp:revision>2</cp:revision>
  <dcterms:created xsi:type="dcterms:W3CDTF">2024-06-05T17:47:00Z</dcterms:created>
  <dcterms:modified xsi:type="dcterms:W3CDTF">2024-06-05T18:24:00Z</dcterms:modified>
</cp:coreProperties>
</file>